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B0946" w14:textId="77777777" w:rsidR="00B27AB6" w:rsidRPr="00A60D30" w:rsidRDefault="00B27AB6" w:rsidP="00B27AB6">
      <w:pPr>
        <w:widowControl/>
        <w:shd w:val="clear" w:color="auto" w:fill="FFFFFF"/>
        <w:wordWrap/>
        <w:jc w:val="center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</w:rPr>
        <w:t>제1장 총 칙</w:t>
      </w:r>
    </w:p>
    <w:p w14:paraId="080F9827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594CBBDA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제1조(목적)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이 규정은 </w:t>
      </w:r>
      <w:r w:rsidRPr="00A60D30">
        <w:rPr>
          <w:rFonts w:ascii="MS Mincho" w:eastAsia="MS Mincho" w:hAnsi="MS Mincho" w:cs="MS Mincho"/>
          <w:color w:val="777777"/>
          <w:kern w:val="0"/>
          <w:sz w:val="20"/>
          <w:szCs w:val="20"/>
        </w:rPr>
        <w:t>｢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자본시장과 금융투자업에 관한 법률</w:t>
      </w:r>
      <w:r w:rsidRPr="00A60D30">
        <w:rPr>
          <w:rFonts w:ascii="MS Mincho" w:eastAsia="MS Mincho" w:hAnsi="MS Mincho" w:cs="MS Mincho"/>
          <w:color w:val="777777"/>
          <w:kern w:val="0"/>
          <w:sz w:val="20"/>
          <w:szCs w:val="20"/>
        </w:rPr>
        <w:t>｣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(이하 “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법”이라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한다) 및 제반 법규에 따른 신속</w:t>
      </w:r>
      <w:r w:rsidRPr="00A60D30">
        <w:rPr>
          <w:rFonts w:ascii="MS Mincho" w:eastAsia="MS Mincho" w:hAnsi="MS Mincho" w:cs="MS Mincho"/>
          <w:color w:val="777777"/>
          <w:kern w:val="0"/>
          <w:sz w:val="20"/>
          <w:szCs w:val="20"/>
        </w:rPr>
        <w:t>․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정확한 공시 및 임원</w:t>
      </w:r>
      <w:r w:rsidRPr="00A60D30">
        <w:rPr>
          <w:rFonts w:ascii="MS Mincho" w:eastAsia="MS Mincho" w:hAnsi="MS Mincho" w:cs="MS Mincho"/>
          <w:color w:val="777777"/>
          <w:kern w:val="0"/>
          <w:sz w:val="20"/>
          <w:szCs w:val="20"/>
        </w:rPr>
        <w:t>․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직원의 내부자거래 방지를 위하여 회사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내부정보의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종합관리 및 적절한 공개 등에 관한 사항을 정함을 목적으로 한다.</w:t>
      </w:r>
      <w:bookmarkStart w:id="0" w:name="_GoBack"/>
      <w:bookmarkEnd w:id="0"/>
    </w:p>
    <w:p w14:paraId="6FCF700F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040AF5CD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제2조(용어의 정의)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  <w:r w:rsidRPr="00A60D30">
        <w:rPr>
          <w:rFonts w:asciiTheme="minorEastAsia" w:hAnsiTheme="minorEastAsia" w:cs="Times New Roman" w:hint="eastAsia"/>
          <w:color w:val="777777"/>
          <w:spacing w:val="6"/>
          <w:kern w:val="0"/>
          <w:sz w:val="20"/>
          <w:szCs w:val="20"/>
        </w:rPr>
        <w:t>① 이 규정에서 “</w:t>
      </w:r>
      <w:proofErr w:type="spellStart"/>
      <w:r w:rsidRPr="00A60D30">
        <w:rPr>
          <w:rFonts w:asciiTheme="minorEastAsia" w:hAnsiTheme="minorEastAsia" w:cs="Times New Roman" w:hint="eastAsia"/>
          <w:color w:val="777777"/>
          <w:spacing w:val="6"/>
          <w:kern w:val="0"/>
          <w:sz w:val="20"/>
          <w:szCs w:val="20"/>
        </w:rPr>
        <w:t>내부정보”라</w:t>
      </w:r>
      <w:proofErr w:type="spellEnd"/>
      <w:r w:rsidRPr="00A60D30">
        <w:rPr>
          <w:rFonts w:asciiTheme="minorEastAsia" w:hAnsiTheme="minorEastAsia" w:cs="Times New Roman" w:hint="eastAsia"/>
          <w:color w:val="777777"/>
          <w:spacing w:val="6"/>
          <w:kern w:val="0"/>
          <w:sz w:val="20"/>
          <w:szCs w:val="20"/>
        </w:rPr>
        <w:t xml:space="preserve"> 함은 한국거래소(이하 “</w:t>
      </w:r>
      <w:proofErr w:type="spellStart"/>
      <w:r w:rsidRPr="00A60D30">
        <w:rPr>
          <w:rFonts w:asciiTheme="minorEastAsia" w:hAnsiTheme="minorEastAsia" w:cs="Times New Roman" w:hint="eastAsia"/>
          <w:color w:val="777777"/>
          <w:spacing w:val="6"/>
          <w:kern w:val="0"/>
          <w:sz w:val="20"/>
          <w:szCs w:val="20"/>
        </w:rPr>
        <w:t>거래소”라</w:t>
      </w:r>
      <w:proofErr w:type="spellEnd"/>
      <w:r w:rsidRPr="00A60D30">
        <w:rPr>
          <w:rFonts w:asciiTheme="minorEastAsia" w:hAnsiTheme="minorEastAsia" w:cs="Times New Roman" w:hint="eastAsia"/>
          <w:color w:val="777777"/>
          <w:spacing w:val="6"/>
          <w:kern w:val="0"/>
          <w:sz w:val="20"/>
          <w:szCs w:val="20"/>
        </w:rPr>
        <w:t xml:space="preserve"> 한다)의 코스닥시장 공시규정(이하 “</w:t>
      </w:r>
      <w:proofErr w:type="spellStart"/>
      <w:r w:rsidRPr="00A60D30">
        <w:rPr>
          <w:rFonts w:asciiTheme="minorEastAsia" w:hAnsiTheme="minorEastAsia" w:cs="Times New Roman" w:hint="eastAsia"/>
          <w:color w:val="777777"/>
          <w:spacing w:val="6"/>
          <w:kern w:val="0"/>
          <w:sz w:val="20"/>
          <w:szCs w:val="20"/>
        </w:rPr>
        <w:t>공시규정”이라</w:t>
      </w:r>
      <w:proofErr w:type="spellEnd"/>
      <w:r w:rsidRPr="00A60D30">
        <w:rPr>
          <w:rFonts w:asciiTheme="minorEastAsia" w:hAnsiTheme="minorEastAsia" w:cs="Times New Roman" w:hint="eastAsia"/>
          <w:color w:val="777777"/>
          <w:spacing w:val="6"/>
          <w:kern w:val="0"/>
          <w:sz w:val="20"/>
          <w:szCs w:val="20"/>
        </w:rPr>
        <w:t xml:space="preserve"> 한다) 제1편에 의한 공시의무사항과 그 밖에 회사의 경영 또는 재산상황 등에 관한 것으로서 투자자의 투자판단에 영향을 미칠 수 있는 사항을 말한다.</w:t>
      </w:r>
    </w:p>
    <w:p w14:paraId="338460D0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② 이 규정에서 “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공시책임자”라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함은 공시규정 제2조제4항에 따라 회사를 대표하여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신고업무를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수행할 수 있는 자를 말한다.</w:t>
      </w:r>
    </w:p>
    <w:p w14:paraId="7882CCE6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③ 이 규정에서 “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임원”이라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함은 이사(</w:t>
      </w:r>
      <w:r w:rsidRPr="00A60D30">
        <w:rPr>
          <w:rFonts w:ascii="MS Mincho" w:eastAsia="MS Mincho" w:hAnsi="MS Mincho" w:cs="MS Mincho"/>
          <w:color w:val="777777"/>
          <w:kern w:val="0"/>
          <w:sz w:val="20"/>
          <w:szCs w:val="20"/>
        </w:rPr>
        <w:t>｢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상법</w:t>
      </w:r>
      <w:r w:rsidRPr="00A60D30">
        <w:rPr>
          <w:rFonts w:ascii="MS Mincho" w:eastAsia="MS Mincho" w:hAnsi="MS Mincho" w:cs="MS Mincho"/>
          <w:color w:val="777777"/>
          <w:kern w:val="0"/>
          <w:sz w:val="20"/>
          <w:szCs w:val="20"/>
        </w:rPr>
        <w:t>｣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제401조의2제1항 각 호의 어느 하나에 해당하는 자를 포함한다) 및 감사를 말한다.</w:t>
      </w:r>
    </w:p>
    <w:p w14:paraId="4CFB7C61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④ 제1항부터 제3항 이외에 이 규정에서 사용하는 용어의 정의에 관하여는 관련 법령과 규정에서 사용하는 용어의 정의에 의한다.</w:t>
      </w:r>
    </w:p>
    <w:p w14:paraId="66DF7392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25619C2E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제3조(적용범위)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공시, 내부자거래 및 내부정보관리에 관한 사항은 관련 법규 또는 정관에 정한 것을 제외하고는 이 규정에 따른다.</w:t>
      </w:r>
    </w:p>
    <w:p w14:paraId="2CB15905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2AB0D329" w14:textId="77777777" w:rsidR="00B27AB6" w:rsidRPr="00A60D30" w:rsidRDefault="00B27AB6" w:rsidP="00B27AB6">
      <w:pPr>
        <w:widowControl/>
        <w:shd w:val="clear" w:color="auto" w:fill="FFFFFF"/>
        <w:wordWrap/>
        <w:jc w:val="center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</w:rPr>
        <w:t xml:space="preserve">제2장 </w:t>
      </w:r>
      <w:proofErr w:type="spellStart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</w:rPr>
        <w:t>내부정보의</w:t>
      </w:r>
      <w:proofErr w:type="spellEnd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</w:rPr>
        <w:t xml:space="preserve"> 관리</w:t>
      </w:r>
    </w:p>
    <w:p w14:paraId="5CA1842A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3B5828E8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제4조(</w:t>
      </w:r>
      <w:proofErr w:type="spellStart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내부정보의</w:t>
      </w:r>
      <w:proofErr w:type="spellEnd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 xml:space="preserve"> 관리)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① 임원</w:t>
      </w:r>
      <w:r w:rsidRPr="00A60D30">
        <w:rPr>
          <w:rFonts w:ascii="MS Mincho" w:eastAsia="MS Mincho" w:hAnsi="MS Mincho" w:cs="MS Mincho"/>
          <w:color w:val="777777"/>
          <w:kern w:val="0"/>
          <w:sz w:val="20"/>
          <w:szCs w:val="20"/>
        </w:rPr>
        <w:t>․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직원은 업무상 알게 된 회사의 내부정보를 엄중히 관리하여야 하고, 업무상 필요한 경우를 제외하고는 내부정보를 사내 또는 사외에 유출하여서는 아니 된다.</w:t>
      </w:r>
    </w:p>
    <w:p w14:paraId="40262A77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② 대표이사는 내부정보 및 그와 관련된 문서 등의 보관, 전달, 파기 등에 관한 구체적인 기준을 정하는 등 내부정보관리를 위해 필요한 조치를 취하여야 한다.</w:t>
      </w:r>
    </w:p>
    <w:p w14:paraId="1337FD70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66025BDF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제5조(</w:t>
      </w:r>
      <w:proofErr w:type="spellStart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공시책임자</w:t>
      </w:r>
      <w:proofErr w:type="spellEnd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① 대표이사는 공시책임자를 정하여 지체 없이 거래소에 신고하여야 한다. 공시책임자를 변경한 때에도 또한 같다.</w:t>
      </w:r>
    </w:p>
    <w:p w14:paraId="038B5DF8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② 공시책임자는 내부정보관리제도의 수립 및 운영에 관련된 업무를 총괄하며 다음 각 호의 업무를 수행한다.</w:t>
      </w:r>
    </w:p>
    <w:p w14:paraId="14A0B269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1. 공시의 집행</w:t>
      </w:r>
    </w:p>
    <w:p w14:paraId="73E92C46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2. 내부정보관리제도의 운영 상황 점검 및 평가</w:t>
      </w:r>
    </w:p>
    <w:p w14:paraId="53547A3B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3. 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내부정보에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대한 검토 및 공시 여부의 결정</w:t>
      </w:r>
    </w:p>
    <w:p w14:paraId="6AE20C90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4. 임원</w:t>
      </w:r>
      <w:r w:rsidRPr="00A60D30">
        <w:rPr>
          <w:rFonts w:ascii="MS Mincho" w:eastAsia="MS Mincho" w:hAnsi="MS Mincho" w:cs="MS Mincho"/>
          <w:color w:val="777777"/>
          <w:kern w:val="0"/>
          <w:sz w:val="20"/>
          <w:szCs w:val="20"/>
        </w:rPr>
        <w:t>․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직원에 대한 교육 등 내부정보관리제도의 운영을 위해 필요한 조치</w:t>
      </w:r>
    </w:p>
    <w:p w14:paraId="7D08D610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lastRenderedPageBreak/>
        <w:t>5. 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내부정보의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관리를 담당하거나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공시업무를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담당하는 부서 또는 임원</w:t>
      </w:r>
      <w:r w:rsidRPr="00A60D30">
        <w:rPr>
          <w:rFonts w:ascii="MS Mincho" w:eastAsia="MS Mincho" w:hAnsi="MS Mincho" w:cs="MS Mincho"/>
          <w:color w:val="777777"/>
          <w:kern w:val="0"/>
          <w:sz w:val="20"/>
          <w:szCs w:val="20"/>
        </w:rPr>
        <w:t>․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직원에 대한 지휘 및 감독</w:t>
      </w:r>
    </w:p>
    <w:p w14:paraId="5709176D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6. 그 밖에 내부정보관리제도의 운영을 위해 필요하다고 대표이사가 인정한 업무</w:t>
      </w:r>
    </w:p>
    <w:p w14:paraId="12D494EE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③ 공시책임자는 그 직무를 수행함에 있어서 다음 각 호의 권한을 가진다.</w:t>
      </w:r>
    </w:p>
    <w:p w14:paraId="00622A42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1. 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내부정보와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관련된 각종 서류 및 기록의 제출을 요구하고 열람할 수 있는 권한</w:t>
      </w:r>
    </w:p>
    <w:p w14:paraId="50FBD781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2. 회계 또는 감사업무를 담당하는 부서, 그 밖에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내부정보의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생성과 관련이 있는 업무를 담당하는 부서의 임원</w:t>
      </w:r>
      <w:r w:rsidRPr="00A60D30">
        <w:rPr>
          <w:rFonts w:ascii="MS Mincho" w:eastAsia="MS Mincho" w:hAnsi="MS Mincho" w:cs="MS Mincho"/>
          <w:color w:val="777777"/>
          <w:kern w:val="0"/>
          <w:sz w:val="20"/>
          <w:szCs w:val="20"/>
        </w:rPr>
        <w:t>․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직원으로부터 필요한 의견을 청취할 수 있는 권한</w:t>
      </w:r>
    </w:p>
    <w:p w14:paraId="68874C2D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④ 공시책임자는 그 직무를 수행함에 있어 필요한 경우 관련 업무를 담당하는 임원과 협의할 수 있으며, 회사의 비용으로 전문가의 조력을 구할 수 있다.</w:t>
      </w:r>
    </w:p>
    <w:p w14:paraId="29823A2F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⑤ 공시책임자는 내부정보관리제도의 운영 상황을 정기적으로 대표이사에게(또는 이사회에) 보고하여야 한다.</w:t>
      </w:r>
    </w:p>
    <w:p w14:paraId="03FEDCC4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63680DD0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제6조(</w:t>
      </w:r>
      <w:proofErr w:type="spellStart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공시담당자</w:t>
      </w:r>
      <w:proofErr w:type="spellEnd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① 대표이사는 공시담당자를 정하여 지체 없이 거래소에 신고하여야 한다. 공시담당자를 변경한 때에도 또한 같다.</w:t>
      </w:r>
    </w:p>
    <w:p w14:paraId="29E6D0C3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② 공시담당자는 내부정보관리와 관련하여 공시책임자의 지휘를 받으며 다음 각 호의 업무를 수행한다.</w:t>
      </w:r>
    </w:p>
    <w:p w14:paraId="16E38768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1. 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내부정보의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수집과 검토 및 공시책임자에 대한 보고</w:t>
      </w:r>
    </w:p>
    <w:p w14:paraId="31CE6DF5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2. 공시의 집행을 위해 필요한 업무</w:t>
      </w:r>
    </w:p>
    <w:p w14:paraId="575D2D4A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3. 공시 관련 법규의 변경 등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내부정보의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관리를 위해 필요한 사항의 확인 및 공시책임자에 대한 보고</w:t>
      </w:r>
    </w:p>
    <w:p w14:paraId="2C9F4F31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4. 그 밖에 대표이사 또는 공시책임자가 필요하다고 인정한 사항</w:t>
      </w:r>
    </w:p>
    <w:p w14:paraId="76ADE66F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086E3626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제7조(</w:t>
      </w:r>
      <w:proofErr w:type="spellStart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내부정보의</w:t>
      </w:r>
      <w:proofErr w:type="spellEnd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 xml:space="preserve"> 집중)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① 임원 및 각 부서의 장은 다음 각 호의 어느 하나에 해당하는 경우에 적시에 공시책임자에게 그에 관한 정보를 제공하여야 한다.</w:t>
      </w:r>
    </w:p>
    <w:p w14:paraId="0720132B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1. 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내부정보가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발생하거나 발생이 예상되는 경우</w:t>
      </w:r>
    </w:p>
    <w:p w14:paraId="748C1768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2. 내부정보 중 이미 공시된 사항을 취소 또는 변경해야 할 사유가 발생하거나 발생이 예상되는 경우</w:t>
      </w:r>
    </w:p>
    <w:p w14:paraId="3D6AF93A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3. 그 밖에 공시책임자의 요구가 있는 경우</w:t>
      </w:r>
    </w:p>
    <w:p w14:paraId="4BE7F711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②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공시책임자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및 대표이사는 제1항에 따른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내부정보의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적시제공을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위해 회사 내의 정보전달 체계를 효율적으로 구축하여야 하며, 필요한 경우 공시의무사항과 관련된 업무의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결재과정에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공시책임자의 협조를 받도록 할 수 있다.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br/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br/>
      </w:r>
    </w:p>
    <w:p w14:paraId="1CFE2E94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제7조의2(최대주주 관련 정보의 관리)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 공시책임자는 최대주주와 관련된 공시의무사항 및 조회공시 요구사항에 대한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공시업무를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원활히 수행하기 위하여 최대주주에게 관련 사실을 충분히 설명하고 해당 정보를 적시에 전달받을 수 있도록 정보전달 체계를 구축하여야 한다.</w:t>
      </w:r>
    </w:p>
    <w:p w14:paraId="5E4DB0B7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65814B39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 xml:space="preserve">제7조의3(종속회사 </w:t>
      </w:r>
      <w:proofErr w:type="spellStart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내부정보의</w:t>
      </w:r>
      <w:proofErr w:type="spellEnd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 xml:space="preserve"> 집중) 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① 회사는 공시의무사항과 관련한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내부정보가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종속회사에서 발생하거나 발생이 예상되는 경우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종속회사로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하여금 그 내용을 회사의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공시책임자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또는 공시담당자에게 즉시 통지하도록 하여야 한다.</w:t>
      </w:r>
    </w:p>
    <w:p w14:paraId="2C2FB561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② 회사는 제1항에 따른 공시의무사항과 관련된 내부정보를 효율적으로 관리하기 위하여 종속회사에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공시관련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정보를 관리하는 자를 두도록 하며, 이를 지정하거나 변경하는 경우 회사의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공시책임자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또는 공시담당자에게 즉시 통보하도록 하여야 한다.</w:t>
      </w:r>
    </w:p>
    <w:p w14:paraId="3D4E24C1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③ 회사는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종속회사에게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공시업무에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필요한 범위에서 관련 자료의 제출을 요구할 수 있다.</w:t>
      </w:r>
    </w:p>
    <w:p w14:paraId="79E4C3C5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58375D97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제8조(</w:t>
      </w:r>
      <w:proofErr w:type="spellStart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내부정보의</w:t>
      </w:r>
      <w:proofErr w:type="spellEnd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 xml:space="preserve"> </w:t>
      </w:r>
      <w:proofErr w:type="spellStart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사외제공</w:t>
      </w:r>
      <w:proofErr w:type="spellEnd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 ①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임원·직원이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 업무상의 이유로 회사의 거래상대방·외부감사인·대리인, 회사와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법률자문·경영자문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등의 자문계약을 체결하고 있는 자 등에 대하여 불가피하게 내부정보를 제공해야 하는 경우 공시책임자에게 이에 관한 사항을 보고하여야 한다.</w:t>
      </w:r>
    </w:p>
    <w:p w14:paraId="5F0E61F7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② 제1항의 경우 공시책임자는 관련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내부정보의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비밀유지에 관한 계약을 체결하는 등 필요한 조치를 취하여야 한다.</w:t>
      </w:r>
    </w:p>
    <w:p w14:paraId="45D12117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③ 제1항에 따라 내부정보를 제공함에 있어 공정공시의무가 발생하는 경우에는 이를 지체없이 공시하여야 한다(공시규정 제15조의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적용예외에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해당하는 경우는 제외한다).</w:t>
      </w:r>
    </w:p>
    <w:p w14:paraId="02EF3977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2E7C2FFF" w14:textId="77777777" w:rsidR="00B27AB6" w:rsidRPr="00A60D30" w:rsidRDefault="00B27AB6" w:rsidP="00B27AB6">
      <w:pPr>
        <w:widowControl/>
        <w:shd w:val="clear" w:color="auto" w:fill="FFFFFF"/>
        <w:wordWrap/>
        <w:jc w:val="center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</w:rPr>
        <w:t xml:space="preserve">제3장 </w:t>
      </w:r>
      <w:proofErr w:type="spellStart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</w:rPr>
        <w:t>내부정보의</w:t>
      </w:r>
      <w:proofErr w:type="spellEnd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</w:rPr>
        <w:t xml:space="preserve"> 공개</w:t>
      </w:r>
    </w:p>
    <w:p w14:paraId="6D4A1218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4DA50600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제9조(공시의 종류)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회사의 공시는 다음과 같이 구분한다.</w:t>
      </w:r>
    </w:p>
    <w:p w14:paraId="4EE3FB66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1. 공시규정 제1편 제2장 제1절에 따른 주요경영사항 신고 및 공시</w:t>
      </w:r>
    </w:p>
    <w:p w14:paraId="1B306A3F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2. 공시규정 제1편 제2장 제2절에 따른 조회공시</w:t>
      </w:r>
    </w:p>
    <w:p w14:paraId="2B68C5D5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3. 공시규정 제1편 제2장 제3절에 따른 공정공시</w:t>
      </w:r>
    </w:p>
    <w:p w14:paraId="6D7A5923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4. 공시규정 제1편 제3장에 따른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자율공시</w:t>
      </w:r>
      <w:proofErr w:type="spellEnd"/>
    </w:p>
    <w:p w14:paraId="09BA8EFA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5. 법 제3편 제1장에 따른 증권신고서 등의 제출</w:t>
      </w:r>
    </w:p>
    <w:p w14:paraId="550BB8A7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6. 법 제159조, 제160조 및 제165조와 공시규정 제1편 제2장 제4절에 따른 사업보고서 등의 제출</w:t>
      </w:r>
    </w:p>
    <w:p w14:paraId="3DB7C279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7. 법 제161조에 따른 주요사항보고서의 제출</w:t>
      </w:r>
    </w:p>
    <w:p w14:paraId="4DAC73B3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8. 그 밖에 다른 법규에 따른 공시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br/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br/>
      </w:r>
    </w:p>
    <w:p w14:paraId="6BDF6866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제9조의2(</w:t>
      </w:r>
      <w:proofErr w:type="spellStart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공시대상의</w:t>
      </w:r>
      <w:proofErr w:type="spellEnd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 xml:space="preserve"> 확인)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 이 규정에 따라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공정공시를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포함한 공시의무사항해당 여부를 판단함에 있어서 공시규정 제6조제1항제4호에 의한 주가 또는 투자판단에 중대한 영향을 미치거나 미칠 수 있는 사항도 포함되도록 주의하여야 한다.</w:t>
      </w:r>
    </w:p>
    <w:p w14:paraId="74B5111B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615E22FB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제10조(공시의 실행)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 ① 공시담당자는 제9조에 정한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공시사항이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발생한 경우 필요한 내용을 작성하고 필요한 서류 등을 갖추어 공시책임자에게 보고하여야 한다.</w:t>
      </w:r>
    </w:p>
    <w:p w14:paraId="7370DFDB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② 공시책임자는 제1항의 내용과 서류 등이 관련법규에 위반되지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않는지의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여부를 검토하여 이를 대표이사에게 보고한 후 공시하여야 한다.</w:t>
      </w:r>
    </w:p>
    <w:p w14:paraId="4C48CB3F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1FA9FEF0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제10조의2(공시의 신속한 이행) 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공시책임자는 제9조에 따른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공시사항이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발생한 경우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공시규정에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따른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공시시한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전이라도 해당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내부정보가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적시에 공시될 수 있도록 최선의 노력을 다하여야 한다.</w:t>
      </w:r>
    </w:p>
    <w:p w14:paraId="57A608DD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17AEF1A9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제11조(공시 후의 사후조치)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공시책임자와 공시담당자는 공시한 내용에 오류나 누락이 있거나 취소 또는 변경하고자 하는 경우 지체 없이 공시규정 제30조에 따라 정정공시하는 등 이를 시정하기 위한 조치를 취하여야 한다.</w:t>
      </w:r>
    </w:p>
    <w:p w14:paraId="2D799F09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2DD6F06A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제12조(언론사의 취재 등)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 ① 언론사 등으로부터 회사에 대한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취재요청이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있는 경우 원칙적으로 대표이사 또는 공시책임자가 이에 응한다. 필요한 경우 관련 부서의 임원</w:t>
      </w:r>
      <w:r w:rsidRPr="00A60D30">
        <w:rPr>
          <w:rFonts w:ascii="MS Mincho" w:eastAsia="MS Mincho" w:hAnsi="MS Mincho" w:cs="MS Mincho"/>
          <w:color w:val="777777"/>
          <w:kern w:val="0"/>
          <w:sz w:val="20"/>
          <w:szCs w:val="20"/>
        </w:rPr>
        <w:t>․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직원이 취재에 응하게 할 수 있다.</w:t>
      </w:r>
    </w:p>
    <w:p w14:paraId="29D1EBAD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② 회사가 언론사 등에 보도자료를 배포하고자 하는 경우 공시책임자와 협의하여야 한다. 공시책임자는 필요한 경우 대표이사에게 보도자료의 배포와 관련된 사항을 보고하여야 한다.</w:t>
      </w:r>
    </w:p>
    <w:p w14:paraId="754B052A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③ 공시책임자는 제2항에 따라 배포하는 보도자료의 내용이 공정공시 대상에 해당하는 경우에는 보도자료 배포 전까지 공시하여야 한다.</w:t>
      </w:r>
    </w:p>
    <w:p w14:paraId="5A121ABC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④ 언론의 보도내용이 사실과 다르다는 것을 알게 된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임원·직원은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이를 공시책임자에게 보고하여야 한다. 공시책임자는 관련 사항을 대표이사에게 보고하고 필요한 조치를 취하여야 한다.</w:t>
      </w:r>
    </w:p>
    <w:p w14:paraId="03988F84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0EC6800A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제12조의2(보도내용의 확인)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공시책임자·공시담당자 및 내부정보 발생 부서는 언론사 등의 회사 관련 보도내용을 일상적으로 확인하여 사실과 다른 내용이 있는 경우 이를 시정하기 위한 조치를 취하여야 한다.</w:t>
      </w:r>
    </w:p>
    <w:p w14:paraId="702AC53D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33DDAB8C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제13조(기업설명회)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 ① 회사의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경영내용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, 사업계획 및 전망 등에 대한 기업설명회는 공시책임자와 협의하여 개최하여야 한다.</w:t>
      </w:r>
    </w:p>
    <w:p w14:paraId="5A0AF366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②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공시책임자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또는 공시담당자는 기업설명회의 일시, 장소, 설명회 내용 등을 개최 전일까지 공시하고, 관련 자료를 설명회 개최 전까지 거래소 공시제출시스템에 게재하여야 한다.</w:t>
      </w:r>
    </w:p>
    <w:p w14:paraId="71286C37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③ 회사의 모든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임원·직원은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기업설명회 과정에서 공정공시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대상정보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중 사전에 공시되지 않은 사항이 공개되지 않도록 주의하여야 한다.</w:t>
      </w:r>
    </w:p>
    <w:p w14:paraId="36CC63DB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 </w:t>
      </w:r>
    </w:p>
    <w:p w14:paraId="5A1F955C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제13조의2(풍문) 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① 공시책임자는 시장에 풍문이 유포되어 있는 경우 관련 사업부서에 대한 의견조회 등을 통해 풍문 내용의 사실 여부 및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내부정보에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해당하는지 여부 등을 확인하여야 한다.</w:t>
      </w:r>
    </w:p>
    <w:p w14:paraId="08B1CB3C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② 제1항에 따른 확인 결과 당해 풍문이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공시규정에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따른 공시의무사항에 해당하는 경우 관련 정보를 공시하여야 한다.</w:t>
      </w:r>
    </w:p>
    <w:p w14:paraId="27CE63FC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33DE9450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제13조의3(정보제공 요구)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 ① 주주 및 이해관계자 등으로부터 회사와 관련한 정보공개를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요구받은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경우 공시책임자는 당해 요구의 적법성 등을 검토하여 관련 정보를 제공할 것인지 여부를 결정하여야 한다.</w:t>
      </w:r>
    </w:p>
    <w:p w14:paraId="7CEC8BC3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② 공시책임자는 정보의 제공 여부를 결정하기 위하여 제공을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요구받은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정보가 투자자의 투자판단 및 주가에 영향을 미칠 수 있는지 여부에 대하여 법무담당 부서 또는 외부 법률전문가 등의 의견을 청취할 수 있다.</w:t>
      </w:r>
    </w:p>
    <w:p w14:paraId="19BABBB7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③ 제1항의 결정에 따라 정보를 제공하는 경우에는 제12조제3항을 준용한다.</w:t>
      </w:r>
    </w:p>
    <w:p w14:paraId="2BC02955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 </w:t>
      </w:r>
    </w:p>
    <w:p w14:paraId="05FE7128" w14:textId="77777777" w:rsidR="00B27AB6" w:rsidRPr="00A60D30" w:rsidRDefault="00B27AB6" w:rsidP="00B27AB6">
      <w:pPr>
        <w:widowControl/>
        <w:shd w:val="clear" w:color="auto" w:fill="FFFFFF"/>
        <w:wordWrap/>
        <w:jc w:val="center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</w:rPr>
        <w:t>제4장 내부자 거래 등에 대한 규제</w:t>
      </w:r>
    </w:p>
    <w:p w14:paraId="0D47C5C1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157A35C3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제14조(단기매매차익의 반환)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 ① 임원과 법 제172조제1항 및 법 시행령 제194조가 정하는 직원은 법 제172조제1항의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특정증권등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(이하 “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특정증권등”이라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한다)을 매수한 후 6개월 이내에 매도하거나 특정증권등을 매도한 후 6개월 이내에 매수하여 이익을 얻은 경우에 그 이익(이하 “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단기매매차익”이라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한다)을 회사에 반환하여야 한다.</w:t>
      </w:r>
    </w:p>
    <w:p w14:paraId="0C6D399B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② 회사의 주주(주권 외의 지분증권 또는 증권예탁증권을 소유한 자를 포함한다. 이하 이 조에서 같다)가 회사에 대하여 제1항에 따른 단기매매차익을 얻은 자에게 단기매매차익의 반환청구를 하도록 요구한 경우 회사는 그 요구를 받은 날부터 2개월 이내에 필요한 조치를 취하여야 한다.</w:t>
      </w:r>
    </w:p>
    <w:p w14:paraId="5547B8E3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③ 증권선물위원회가 제1항에 따른 단기매매차익의 발생사실을 회사에 통보한 경우 공시책임자는 지체 없이 다음 각 호의 사항을 회사의 인터넷 홈페이지에 공시하여야 한다.</w:t>
      </w:r>
    </w:p>
    <w:p w14:paraId="3B8CC48A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1. 단기매매차익을 반환해야 할 자의 지위</w:t>
      </w:r>
    </w:p>
    <w:p w14:paraId="225CC770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2. 단기매매차익 금액</w:t>
      </w:r>
    </w:p>
    <w:p w14:paraId="5C5BDD57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3. 증권선물위원회로부터 단기매매차익 발생사실을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통보받은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날</w:t>
      </w:r>
    </w:p>
    <w:p w14:paraId="4B4741A6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4. 단기매매차익 반환 청구 계획</w:t>
      </w:r>
    </w:p>
    <w:p w14:paraId="07AE5E7E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5. 회사의 주주가 회사로 하여금 단기매매차익을 얻은 자에게 단기매매차익의 반환청구를 하도록 요구할 수 있으며, 회사가 요구를 받은 날부터2개월 이내에 그 청구를 하지 아니하는 경우에는 그 주주는 회사를 대위(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代位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)하여 청구를 할 수 있다는 뜻</w:t>
      </w:r>
    </w:p>
    <w:p w14:paraId="476BAB70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④ 제3항의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공시기간은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증권선물위원회로부터 단기매매차익 발생 사실을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통보받은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날부터 2년간 또는 단기매매차익을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반환받은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날 중 먼저 도래하는 날까지로 한다.</w:t>
      </w:r>
    </w:p>
    <w:p w14:paraId="089CD337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035F8B33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제15조(특정증권등의 매매 등에 대한 통보)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임원과 법 제172조제1항 및 법 시행령 제194조가 정하는 직원은 특정증권등의 매매, 그 밖의 거래를 하는 경우 그 사실을 공시책임자에게 통보하여야 한다.</w:t>
      </w:r>
    </w:p>
    <w:p w14:paraId="036BC912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590D6B17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 xml:space="preserve">제16조(미공개중요정보의 </w:t>
      </w:r>
      <w:proofErr w:type="spellStart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이용행위</w:t>
      </w:r>
      <w:proofErr w:type="spellEnd"/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 xml:space="preserve"> 금지)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임원</w:t>
      </w:r>
      <w:r w:rsidRPr="00A60D30">
        <w:rPr>
          <w:rFonts w:ascii="MS Mincho" w:eastAsia="MS Mincho" w:hAnsi="MS Mincho" w:cs="MS Mincho"/>
          <w:color w:val="777777"/>
          <w:kern w:val="0"/>
          <w:sz w:val="20"/>
          <w:szCs w:val="20"/>
        </w:rPr>
        <w:t>․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직원은 법 제174조제1항이 정하는 미공개중요정보(계열회사의 미공개중요정보를 포함한다)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를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특정증권등의 매매, 그 밖의 거래에 이용하거나 타인에게 이용하게 해서는 아니 된다.</w:t>
      </w:r>
    </w:p>
    <w:p w14:paraId="72D229FE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03A1F0E9" w14:textId="77777777" w:rsidR="00B27AB6" w:rsidRPr="00A60D30" w:rsidRDefault="00B27AB6" w:rsidP="00B27AB6">
      <w:pPr>
        <w:widowControl/>
        <w:shd w:val="clear" w:color="auto" w:fill="FFFFFF"/>
        <w:wordWrap/>
        <w:jc w:val="center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</w:rPr>
        <w:t>제5장 보 칙</w:t>
      </w:r>
    </w:p>
    <w:p w14:paraId="76A3C307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037DE014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제17조(교육) 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① 공시책임자와 공시담당자는 공시규정 제36조 및 제44조제5항에 따른 </w:t>
      </w:r>
      <w:proofErr w:type="spellStart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공시업무에</w:t>
      </w:r>
      <w:proofErr w:type="spellEnd"/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 xml:space="preserve"> 관한 교육 등을 이수하여야 하고, 공시책임자는 교육내용을 관련 임원</w:t>
      </w:r>
      <w:r w:rsidRPr="00A60D30">
        <w:rPr>
          <w:rFonts w:ascii="MS Mincho" w:eastAsia="MS Mincho" w:hAnsi="MS Mincho" w:cs="MS Mincho"/>
          <w:color w:val="777777"/>
          <w:kern w:val="0"/>
          <w:sz w:val="20"/>
          <w:szCs w:val="20"/>
        </w:rPr>
        <w:t>․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직원에게 알려야 한다.</w:t>
      </w:r>
    </w:p>
    <w:p w14:paraId="0F0A0E8C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② 대표이사는 임원</w:t>
      </w:r>
      <w:r w:rsidRPr="00A60D30">
        <w:rPr>
          <w:rFonts w:ascii="MS Mincho" w:eastAsia="MS Mincho" w:hAnsi="MS Mincho" w:cs="MS Mincho"/>
          <w:color w:val="777777"/>
          <w:kern w:val="0"/>
          <w:sz w:val="20"/>
          <w:szCs w:val="20"/>
        </w:rPr>
        <w:t>․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직원에게 제14조부터 제16조까지의 사항 및 기타 법이 정하는 내부자거래 등을 예방하기 위한 교육의 실시 등 충분한 노력을 하여야 한다.</w:t>
      </w:r>
    </w:p>
    <w:p w14:paraId="0FDCDBF1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26EE602E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제18조(규정의 개폐)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이 규정의 개정 또는 폐지는 대표이사가 한다.</w:t>
      </w:r>
    </w:p>
    <w:p w14:paraId="21EC7DF5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08A8F128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  <w:sz w:val="20"/>
          <w:szCs w:val="20"/>
        </w:rPr>
        <w:t>제19조(규정의 공표)</w:t>
      </w: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이 규정은 회사의 홈페이지에 공표한다. 규정을 개정한 때에도 또한 같다.</w:t>
      </w:r>
    </w:p>
    <w:p w14:paraId="54383424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0B353427" w14:textId="77777777" w:rsidR="00B27AB6" w:rsidRPr="00A60D30" w:rsidRDefault="00B27AB6" w:rsidP="00B27AB6">
      <w:pPr>
        <w:widowControl/>
        <w:shd w:val="clear" w:color="auto" w:fill="FFFFFF"/>
        <w:wordWrap/>
        <w:jc w:val="center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</w:rPr>
        <w:t>부   칙</w:t>
      </w:r>
    </w:p>
    <w:p w14:paraId="131E854D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14EC993E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이 규정은 2009년 9월 1일부터 시행한다.</w:t>
      </w:r>
    </w:p>
    <w:p w14:paraId="53BF90D3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7723DC6B" w14:textId="77777777" w:rsidR="00B27AB6" w:rsidRPr="00A60D30" w:rsidRDefault="00B27AB6" w:rsidP="00B27AB6">
      <w:pPr>
        <w:widowControl/>
        <w:shd w:val="clear" w:color="auto" w:fill="FFFFFF"/>
        <w:wordWrap/>
        <w:jc w:val="center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b/>
          <w:bCs/>
          <w:color w:val="777777"/>
          <w:kern w:val="0"/>
        </w:rPr>
        <w:t>부   칙</w:t>
      </w:r>
    </w:p>
    <w:p w14:paraId="35CBF90C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 </w:t>
      </w:r>
    </w:p>
    <w:p w14:paraId="6D1E04B8" w14:textId="77777777" w:rsidR="00B27AB6" w:rsidRPr="00A60D30" w:rsidRDefault="00B27AB6" w:rsidP="00B27AB6">
      <w:pPr>
        <w:widowControl/>
        <w:shd w:val="clear" w:color="auto" w:fill="FFFFFF"/>
        <w:wordWrap/>
        <w:jc w:val="left"/>
        <w:textAlignment w:val="top"/>
        <w:rPr>
          <w:rFonts w:asciiTheme="minorEastAsia" w:hAnsiTheme="minorEastAsia" w:cs="Times New Roman"/>
          <w:color w:val="777777"/>
          <w:kern w:val="0"/>
          <w:sz w:val="18"/>
          <w:szCs w:val="18"/>
        </w:rPr>
      </w:pPr>
      <w:r w:rsidRPr="00A60D30">
        <w:rPr>
          <w:rFonts w:asciiTheme="minorEastAsia" w:hAnsiTheme="minorEastAsia" w:cs="Times New Roman" w:hint="eastAsia"/>
          <w:color w:val="777777"/>
          <w:kern w:val="0"/>
          <w:sz w:val="20"/>
          <w:szCs w:val="20"/>
        </w:rPr>
        <w:t>이 규정은 2017년 7월 25일부터 시행한다.</w:t>
      </w:r>
    </w:p>
    <w:p w14:paraId="33A7EBFF" w14:textId="77777777" w:rsidR="00B27AB6" w:rsidRPr="00A60D30" w:rsidRDefault="00B27AB6" w:rsidP="00B27AB6">
      <w:pPr>
        <w:widowControl/>
        <w:wordWrap/>
        <w:jc w:val="left"/>
        <w:rPr>
          <w:rFonts w:asciiTheme="minorEastAsia" w:hAnsiTheme="minorEastAsia" w:cs="Times New Roman"/>
          <w:kern w:val="0"/>
        </w:rPr>
      </w:pPr>
    </w:p>
    <w:p w14:paraId="7CC950BF" w14:textId="77777777" w:rsidR="005C3016" w:rsidRPr="00A60D30" w:rsidRDefault="005C3016">
      <w:pPr>
        <w:rPr>
          <w:rFonts w:asciiTheme="minorEastAsia" w:hAnsiTheme="minorEastAsia"/>
        </w:rPr>
      </w:pPr>
    </w:p>
    <w:sectPr w:rsidR="005C3016" w:rsidRPr="00A60D30" w:rsidSect="002F4E11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3716" w14:textId="77777777" w:rsidR="00037A92" w:rsidRDefault="00037A92" w:rsidP="009B4F15">
      <w:r>
        <w:separator/>
      </w:r>
    </w:p>
  </w:endnote>
  <w:endnote w:type="continuationSeparator" w:id="0">
    <w:p w14:paraId="49ACFECA" w14:textId="77777777" w:rsidR="00037A92" w:rsidRDefault="00037A92" w:rsidP="009B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A04E5" w14:textId="77777777" w:rsidR="00037A92" w:rsidRDefault="00037A92" w:rsidP="009B4F15">
      <w:r>
        <w:separator/>
      </w:r>
    </w:p>
  </w:footnote>
  <w:footnote w:type="continuationSeparator" w:id="0">
    <w:p w14:paraId="53AD302F" w14:textId="77777777" w:rsidR="00037A92" w:rsidRDefault="00037A92" w:rsidP="009B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15"/>
    <w:rsid w:val="00037A92"/>
    <w:rsid w:val="002F4E11"/>
    <w:rsid w:val="00410E4A"/>
    <w:rsid w:val="004E6500"/>
    <w:rsid w:val="005C3016"/>
    <w:rsid w:val="009B4F15"/>
    <w:rsid w:val="00A60D30"/>
    <w:rsid w:val="00B2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A0C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F15"/>
    <w:rPr>
      <w:color w:val="0000FF"/>
      <w:u w:val="single"/>
    </w:rPr>
  </w:style>
  <w:style w:type="paragraph" w:styleId="a4">
    <w:name w:val="Date"/>
    <w:basedOn w:val="a"/>
    <w:link w:val="a5"/>
    <w:uiPriority w:val="99"/>
    <w:semiHidden/>
    <w:unhideWhenUsed/>
    <w:rsid w:val="009B4F15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a5">
    <w:name w:val="날짜 문자"/>
    <w:basedOn w:val="a0"/>
    <w:link w:val="a4"/>
    <w:uiPriority w:val="99"/>
    <w:semiHidden/>
    <w:rsid w:val="009B4F15"/>
    <w:rPr>
      <w:rFonts w:ascii="Times New Roman" w:hAnsi="Times New Roman" w:cs="Times New Roman"/>
      <w:kern w:val="0"/>
    </w:rPr>
  </w:style>
  <w:style w:type="paragraph" w:styleId="a6">
    <w:name w:val="No Spacing"/>
    <w:basedOn w:val="a"/>
    <w:uiPriority w:val="1"/>
    <w:qFormat/>
    <w:rsid w:val="00B27AB6"/>
    <w:pPr>
      <w:widowControl/>
      <w:wordWrap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1443</Words>
  <Characters>4793</Characters>
  <Application>Microsoft Macintosh Word</Application>
  <DocSecurity>0</DocSecurity>
  <Lines>191</Lines>
  <Paragraphs>152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Microsoft Office 사용자</cp:lastModifiedBy>
  <cp:revision>3</cp:revision>
  <dcterms:created xsi:type="dcterms:W3CDTF">2017-12-21T08:43:00Z</dcterms:created>
  <dcterms:modified xsi:type="dcterms:W3CDTF">2018-02-22T08:36:00Z</dcterms:modified>
</cp:coreProperties>
</file>